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Kilbirnie School - Whataitai Hub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Elaine Cooper- Kōwhai/Glenys Johnston &amp; Tina Davies-Rimu– 2024  Stationery List</w:t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Dear Parents/Caregivers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Your child will require the stationery listed below. </w:t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b w:val="1"/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 stationery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is not available from the school office.</w:t>
      </w:r>
    </w:p>
    <w:p w:rsidR="00000000" w:rsidDel="00000000" w:rsidP="00000000" w:rsidRDefault="00000000" w:rsidRPr="00000000" w14:paraId="00000009">
      <w:pPr>
        <w:rPr>
          <w:rFonts w:ascii="Cavolini" w:cs="Cavolini" w:eastAsia="Cavolini" w:hAnsi="Cavolini"/>
        </w:rPr>
      </w:pPr>
      <w:r w:rsidDel="00000000" w:rsidR="00000000" w:rsidRPr="00000000">
        <w:rPr>
          <w:rFonts w:ascii="Cavolini" w:cs="Cavolini" w:eastAsia="Cavolini" w:hAnsi="Cavolini"/>
          <w:rtl w:val="0"/>
        </w:rPr>
        <w:t xml:space="preserve">These items may be purchased on-line from the Qizzle website.</w:t>
      </w:r>
    </w:p>
    <w:p w:rsidR="00000000" w:rsidDel="00000000" w:rsidP="00000000" w:rsidRDefault="00000000" w:rsidRPr="00000000" w14:paraId="0000000A">
      <w:pPr>
        <w:rPr>
          <w:rFonts w:ascii="Cavolini" w:cs="Cavolini" w:eastAsia="Cavolini" w:hAnsi="Cavolini"/>
        </w:rPr>
      </w:pPr>
      <w:hyperlink r:id="rId7">
        <w:r w:rsidDel="00000000" w:rsidR="00000000" w:rsidRPr="00000000">
          <w:rPr>
            <w:rFonts w:ascii="Cavolini" w:cs="Cavolini" w:eastAsia="Cavolini" w:hAnsi="Cavolini"/>
            <w:color w:val="1155cc"/>
            <w:u w:val="single"/>
            <w:rtl w:val="0"/>
          </w:rPr>
          <w:t xml:space="preserve">https://schoolpacks.co.nz/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ab/>
        <w:t xml:space="preserve">HB pencils (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HB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 please) - for the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communal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 pot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1 </w:t>
        <w:tab/>
        <w:t xml:space="preserve">30 cm Ruler (recommend metal with felt backing)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  <w:color w:val="0000ff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1</w:t>
        <w:tab/>
        <w:t xml:space="preserve">Pencil sharpener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metal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2</w:t>
        <w:tab/>
        <w:t xml:space="preserve">Whiteboard marker (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not red)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Black Vivid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1</w:t>
        <w:tab/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ack of coloured 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1 </w:t>
        <w:tab/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lastic document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envelope Dome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 (large enough for A4 sheets)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14">
      <w:pPr>
        <w:pageBreakBefore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        Quizzle Tau Numbers  (10mm gridlines) Maths</w:t>
      </w:r>
    </w:p>
    <w:p w:rsidR="00000000" w:rsidDel="00000000" w:rsidP="00000000" w:rsidRDefault="00000000" w:rsidRPr="00000000" w14:paraId="00000015">
      <w:pPr>
        <w:pageBreakBefore w:val="0"/>
        <w:ind w:left="1440" w:hanging="144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2        Quizzle Kupu Words 2 (10mm lined) Literacy</w:t>
      </w:r>
    </w:p>
    <w:p w:rsidR="00000000" w:rsidDel="00000000" w:rsidP="00000000" w:rsidRDefault="00000000" w:rsidRPr="00000000" w14:paraId="00000016">
      <w:pPr>
        <w:pageBreakBefore w:val="0"/>
        <w:ind w:left="1440" w:hanging="144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        Quizzle Kupu words 1 Alternate lined blank 14mm Handwriting</w:t>
      </w:r>
    </w:p>
    <w:p w:rsidR="00000000" w:rsidDel="00000000" w:rsidP="00000000" w:rsidRDefault="00000000" w:rsidRPr="00000000" w14:paraId="00000017">
      <w:pPr>
        <w:pageBreakBefore w:val="0"/>
        <w:ind w:left="1440" w:hanging="144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1440" w:hanging="144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          Quizzle Auaha Creative (10mm alternate Lined and Blank) Inquiry and Te Reo</w:t>
      </w:r>
    </w:p>
    <w:p w:rsidR="00000000" w:rsidDel="00000000" w:rsidP="00000000" w:rsidRDefault="00000000" w:rsidRPr="00000000" w14:paraId="00000019">
      <w:pPr>
        <w:pageBreakBefore w:val="0"/>
        <w:ind w:left="0" w:firstLine="72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Please ensure the line height is either 9/10 mm NOT 7mm or 12mm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</w:t>
        <w:tab/>
        <w:t xml:space="preserve">Quizzle Project Book  -unlined Art 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1 </w:t>
        <w:tab/>
        <w:t xml:space="preserve">Notebook  Ako learn Spellings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1</w:t>
        <w:tab/>
        <w:t xml:space="preserve">Clearfile - 40 pages Portfoli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 </w:t>
        <w:tab/>
        <w:t xml:space="preserve">Biro pen -  blue </w:t>
      </w:r>
    </w:p>
    <w:p w:rsidR="00000000" w:rsidDel="00000000" w:rsidP="00000000" w:rsidRDefault="00000000" w:rsidRPr="00000000" w14:paraId="0000001E">
      <w:pPr>
        <w:pageBreakBefore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 </w:t>
        <w:tab/>
        <w:t xml:space="preserve">Glue stick (have a look for ‘mess free’- for the communal pot)</w:t>
      </w:r>
    </w:p>
    <w:p w:rsidR="00000000" w:rsidDel="00000000" w:rsidP="00000000" w:rsidRDefault="00000000" w:rsidRPr="00000000" w14:paraId="0000001F">
      <w:pPr>
        <w:pageBreakBefore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</w:t>
        <w:tab/>
        <w:t xml:space="preserve">Eraser </w:t>
      </w:r>
    </w:p>
    <w:p w:rsidR="00000000" w:rsidDel="00000000" w:rsidP="00000000" w:rsidRDefault="00000000" w:rsidRPr="00000000" w14:paraId="00000020">
      <w:pPr>
        <w:pageBreakBefore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 </w:t>
        <w:tab/>
        <w:t xml:space="preserve">pencil case - small and flat (can use previous years if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flat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21">
      <w:pPr>
        <w:pageBreakBefore w:val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1 </w:t>
        <w:tab/>
        <w:t xml:space="preserve">Book Bag (can use previous years)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1 </w:t>
        <w:tab/>
        <w:t xml:space="preserve">Set of headphones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(can use previous years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23">
      <w:pPr>
        <w:pageBreakBefore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There is </w:t>
      </w: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rtl w:val="0"/>
        </w:rPr>
        <w:t xml:space="preserve">no need to cover the books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or write the subject on the book. All you need to do is add your child’s name to the front. Thank you</w:t>
      </w:r>
    </w:p>
    <w:p w:rsidR="00000000" w:rsidDel="00000000" w:rsidP="00000000" w:rsidRDefault="00000000" w:rsidRPr="00000000" w14:paraId="00000026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"/>
  <w:font w:name="Cavolin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choolpacks.co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MMjz1UhZue2RAAG8K7LF55Sfnw==">CgMxLjAyCGguZ2pkZ3hzMgloLjMwajB6bGw4AHIhMV9ZMzhNY2ktam5PU282V2ZrbXNQX1hsZ1BPQUg5bHI4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